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1DC8" w14:textId="4DB9DA48" w:rsidR="00BA4A2C" w:rsidRDefault="00BA4A2C" w:rsidP="00881085">
      <w:pPr>
        <w:rPr>
          <w:rFonts w:cstheme="minorHAnsi"/>
          <w:color w:val="AB1515"/>
          <w:sz w:val="48"/>
          <w:szCs w:val="50"/>
        </w:rPr>
      </w:pPr>
      <w:r w:rsidRPr="00C57FA5">
        <w:rPr>
          <w:rFonts w:cstheme="minorHAnsi"/>
          <w:noProof/>
          <w:color w:val="AB1515"/>
          <w:lang w:eastAsia="cs-CZ"/>
        </w:rPr>
        <w:drawing>
          <wp:anchor distT="0" distB="180340" distL="0" distR="0" simplePos="0" relativeHeight="251659264" behindDoc="1" locked="0" layoutInCell="1" allowOverlap="1" wp14:anchorId="3F425153" wp14:editId="127E9A2D">
            <wp:simplePos x="0" y="0"/>
            <wp:positionH relativeFrom="margin">
              <wp:posOffset>3691255</wp:posOffset>
            </wp:positionH>
            <wp:positionV relativeFrom="paragraph">
              <wp:posOffset>0</wp:posOffset>
            </wp:positionV>
            <wp:extent cx="967105" cy="1762125"/>
            <wp:effectExtent l="0" t="0" r="4445" b="9525"/>
            <wp:wrapThrough wrapText="bothSides">
              <wp:wrapPolygon edited="0">
                <wp:start x="0" y="0"/>
                <wp:lineTo x="0" y="21483"/>
                <wp:lineTo x="21274" y="21483"/>
                <wp:lineTo x="21274" y="0"/>
                <wp:lineTo x="0" y="0"/>
              </wp:wrapPolygon>
            </wp:wrapThrough>
            <wp:docPr id="5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85">
        <w:rPr>
          <w:rFonts w:cstheme="minorHAnsi"/>
          <w:color w:val="AB1515"/>
          <w:sz w:val="48"/>
          <w:szCs w:val="50"/>
        </w:rPr>
        <w:t>Fyzika</w:t>
      </w:r>
    </w:p>
    <w:p w14:paraId="6DF7E7FA" w14:textId="5A8B4A45" w:rsidR="00F117BE" w:rsidRDefault="00F117BE" w:rsidP="00881085">
      <w:pPr>
        <w:rPr>
          <w:rFonts w:cstheme="minorHAnsi"/>
          <w:color w:val="AB1515"/>
          <w:sz w:val="48"/>
          <w:szCs w:val="50"/>
        </w:rPr>
      </w:pPr>
    </w:p>
    <w:p w14:paraId="2CAD1B00" w14:textId="33954622" w:rsidR="00F117BE" w:rsidRDefault="00F117BE" w:rsidP="00881085">
      <w:pPr>
        <w:rPr>
          <w:rFonts w:cstheme="minorHAnsi"/>
          <w:color w:val="AB1515"/>
          <w:sz w:val="36"/>
          <w:szCs w:val="36"/>
        </w:rPr>
      </w:pPr>
    </w:p>
    <w:p w14:paraId="00B05A80" w14:textId="77777777" w:rsidR="00F117BE" w:rsidRPr="00F117BE" w:rsidRDefault="00F117BE" w:rsidP="00881085">
      <w:pPr>
        <w:rPr>
          <w:rFonts w:cstheme="minorHAnsi"/>
          <w:color w:val="AB1515"/>
          <w:sz w:val="36"/>
          <w:szCs w:val="36"/>
        </w:rPr>
      </w:pPr>
    </w:p>
    <w:p w14:paraId="03DFDF77" w14:textId="741BFC42" w:rsidR="00881085" w:rsidRPr="00EC5C3D" w:rsidRDefault="00881085" w:rsidP="00881085">
      <w:pPr>
        <w:pStyle w:val="Podnadpis"/>
      </w:pPr>
      <w:r w:rsidRPr="00335BBA">
        <w:t>Výuka</w:t>
      </w:r>
    </w:p>
    <w:p w14:paraId="6B9F7E3F" w14:textId="166B92CE" w:rsidR="004935CD" w:rsidRPr="004935CD" w:rsidRDefault="004935CD" w:rsidP="00BA4A2C">
      <w:pPr>
        <w:jc w:val="both"/>
      </w:pPr>
      <w:r w:rsidRPr="00E004AD">
        <w:t>Fyzika zahrnuje široký okruh otázek spojených se zkoumáním přírody, techniky, bezpečného chování a dalších témat. Poskytuje žákům prostředky a metody pro hlubší porozumění přírodním jevům a jejich zákonitostem. Při studiu si žáci osvojují důležité dovednosti</w:t>
      </w:r>
      <w:r>
        <w:t xml:space="preserve"> –</w:t>
      </w:r>
      <w:r w:rsidRPr="00E004AD">
        <w:t xml:space="preserve"> objektivně a spolehlivě pozorovat, experimentovat a měřit, vytvářet a ověřovat hypotézy, analyzovat výsledky a vyvozovat závěry, řešit problémy, </w:t>
      </w:r>
      <w:r w:rsidR="000D4DDE">
        <w:t xml:space="preserve">odhadovat </w:t>
      </w:r>
      <w:r w:rsidRPr="00E004AD">
        <w:t>možn</w:t>
      </w:r>
      <w:r w:rsidR="000D4DDE">
        <w:t>á</w:t>
      </w:r>
      <w:r w:rsidRPr="00E004AD">
        <w:t xml:space="preserve"> ohrožení </w:t>
      </w:r>
      <w:r w:rsidR="000D4DDE">
        <w:t>přírody vlivem nezodpovědné činnosti lidí.</w:t>
      </w:r>
    </w:p>
    <w:p w14:paraId="1DB70F0F" w14:textId="128565FD" w:rsidR="00BA4A2C" w:rsidRPr="00BA4A2C" w:rsidRDefault="00BA4A2C" w:rsidP="00BA4A2C">
      <w:pPr>
        <w:jc w:val="both"/>
        <w:rPr>
          <w:rFonts w:cstheme="minorHAnsi"/>
          <w:szCs w:val="24"/>
        </w:rPr>
      </w:pPr>
      <w:r w:rsidRPr="00BA4A2C">
        <w:rPr>
          <w:rFonts w:cstheme="minorHAnsi"/>
          <w:szCs w:val="24"/>
        </w:rPr>
        <w:t>Fyzika se na naší škole vyučuje ve všech ročnících nižšího gymnázia a v 1. až 3. ročníku vyššího gymnázia. Výuka probíhá v </w:t>
      </w:r>
      <w:r w:rsidR="004935CD">
        <w:rPr>
          <w:rFonts w:cstheme="minorHAnsi"/>
          <w:szCs w:val="24"/>
        </w:rPr>
        <w:t>nedělené</w:t>
      </w:r>
      <w:r w:rsidRPr="00BA4A2C">
        <w:rPr>
          <w:rFonts w:cstheme="minorHAnsi"/>
          <w:szCs w:val="24"/>
        </w:rPr>
        <w:t xml:space="preserve"> třídě, většinou v odborné učebně</w:t>
      </w:r>
      <w:r w:rsidR="004935CD">
        <w:rPr>
          <w:rFonts w:cstheme="minorHAnsi"/>
          <w:szCs w:val="24"/>
        </w:rPr>
        <w:t>, v</w:t>
      </w:r>
      <w:r w:rsidR="004935CD" w:rsidRPr="00BA4A2C">
        <w:rPr>
          <w:rFonts w:cstheme="minorHAnsi"/>
          <w:szCs w:val="24"/>
        </w:rPr>
        <w:t xml:space="preserve"> rámci výuky jsou realizována také laboratorní cvičení</w:t>
      </w:r>
      <w:r w:rsidR="004935CD">
        <w:rPr>
          <w:rFonts w:cstheme="minorHAnsi"/>
          <w:szCs w:val="24"/>
        </w:rPr>
        <w:t>, při nichž je třída rozdělena na dvě skupiny</w:t>
      </w:r>
      <w:r w:rsidRPr="00BA4A2C">
        <w:rPr>
          <w:rFonts w:cstheme="minorHAnsi"/>
          <w:szCs w:val="24"/>
        </w:rPr>
        <w:t>. Vyučovací hodiny jsou hojně doplňovány demonstračními pokusy, což je možné díky tomu, že naši sbírku pomůcek každoročně doplňujeme a rozšiřujeme</w:t>
      </w:r>
      <w:r w:rsidR="004935CD">
        <w:rPr>
          <w:rFonts w:cstheme="minorHAnsi"/>
          <w:szCs w:val="24"/>
        </w:rPr>
        <w:t xml:space="preserve">, </w:t>
      </w:r>
      <w:r w:rsidRPr="00BA4A2C">
        <w:rPr>
          <w:rFonts w:cstheme="minorHAnsi"/>
          <w:szCs w:val="24"/>
        </w:rPr>
        <w:t xml:space="preserve">zakoupili </w:t>
      </w:r>
      <w:r w:rsidR="004935CD">
        <w:rPr>
          <w:rFonts w:cstheme="minorHAnsi"/>
          <w:szCs w:val="24"/>
        </w:rPr>
        <w:t xml:space="preserve">jsme například </w:t>
      </w:r>
      <w:r w:rsidRPr="00BA4A2C">
        <w:rPr>
          <w:rFonts w:cstheme="minorHAnsi"/>
          <w:szCs w:val="24"/>
        </w:rPr>
        <w:t>komplexní měřicí a</w:t>
      </w:r>
      <w:r w:rsidR="00F117BE">
        <w:rPr>
          <w:rFonts w:cstheme="minorHAnsi"/>
          <w:szCs w:val="24"/>
        </w:rPr>
        <w:t> </w:t>
      </w:r>
      <w:r w:rsidRPr="00BA4A2C">
        <w:rPr>
          <w:rFonts w:cstheme="minorHAnsi"/>
          <w:szCs w:val="24"/>
        </w:rPr>
        <w:t>demonstrační sadu Vernier.</w:t>
      </w:r>
      <w:r w:rsidR="00465E93">
        <w:rPr>
          <w:rFonts w:cstheme="minorHAnsi"/>
          <w:szCs w:val="24"/>
        </w:rPr>
        <w:t xml:space="preserve"> Jsme fakultní školou MFF UK, se kterou úzce spolupracujeme, </w:t>
      </w:r>
      <w:r w:rsidR="0069198A">
        <w:rPr>
          <w:rFonts w:cstheme="minorHAnsi"/>
          <w:szCs w:val="24"/>
        </w:rPr>
        <w:t>naši žáci se účastní odborných přednášek a pracují v interaktivní fyzikální laboratoři.</w:t>
      </w:r>
    </w:p>
    <w:p w14:paraId="31C425D2" w14:textId="77777777" w:rsidR="00881085" w:rsidRPr="00A93920" w:rsidRDefault="00881085" w:rsidP="00881085">
      <w:pPr>
        <w:pStyle w:val="Podnadpis1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4CEBCA05" w14:textId="2BB25963" w:rsidR="00881085" w:rsidRDefault="00881085" w:rsidP="00881085">
      <w:pPr>
        <w:pStyle w:val="Podnadpis"/>
      </w:pPr>
      <w:r w:rsidRPr="00D277B1">
        <w:t>Semináře</w:t>
      </w:r>
    </w:p>
    <w:p w14:paraId="69D86805" w14:textId="1BB93852" w:rsidR="00BA4A2C" w:rsidRPr="00C57FA5" w:rsidRDefault="00A76193" w:rsidP="00BA4A2C">
      <w:pPr>
        <w:jc w:val="both"/>
        <w:rPr>
          <w:rFonts w:cstheme="minorHAnsi"/>
        </w:rPr>
      </w:pPr>
      <w:r>
        <w:t xml:space="preserve">V posledních dvou ročnících nabízíme rozšiřující semináře </w:t>
      </w:r>
      <w:r w:rsidR="00BA4A2C" w:rsidRPr="00BA4A2C">
        <w:rPr>
          <w:rFonts w:cstheme="minorHAnsi"/>
          <w:b/>
          <w:bCs/>
          <w:iCs/>
        </w:rPr>
        <w:t xml:space="preserve">Fyzikální seminář </w:t>
      </w:r>
      <w:r w:rsidR="0086659F">
        <w:rPr>
          <w:rFonts w:cstheme="minorHAnsi"/>
          <w:iCs/>
        </w:rPr>
        <w:t>a</w:t>
      </w:r>
      <w:r w:rsidR="00BA4A2C" w:rsidRPr="00BA4A2C">
        <w:rPr>
          <w:rFonts w:cstheme="minorHAnsi"/>
          <w:b/>
          <w:bCs/>
          <w:iCs/>
        </w:rPr>
        <w:t xml:space="preserve"> Fyzik</w:t>
      </w:r>
      <w:r w:rsidR="0086659F">
        <w:rPr>
          <w:rFonts w:cstheme="minorHAnsi"/>
          <w:b/>
          <w:bCs/>
          <w:iCs/>
        </w:rPr>
        <w:t>a</w:t>
      </w:r>
      <w:r w:rsidR="00BA4A2C" w:rsidRPr="00BA4A2C">
        <w:rPr>
          <w:rFonts w:cstheme="minorHAnsi"/>
          <w:b/>
          <w:bCs/>
          <w:iCs/>
        </w:rPr>
        <w:t xml:space="preserve"> v kostce</w:t>
      </w:r>
      <w:r w:rsidR="00BA4A2C" w:rsidRPr="00C57FA5">
        <w:rPr>
          <w:rFonts w:cstheme="minorHAnsi"/>
        </w:rPr>
        <w:t>. Cílem seminářů je nejen zopakovat znalos</w:t>
      </w:r>
      <w:r w:rsidR="00BA4A2C">
        <w:rPr>
          <w:rFonts w:cstheme="minorHAnsi"/>
        </w:rPr>
        <w:t>ti z předchozích ročníků, ale</w:t>
      </w:r>
      <w:r w:rsidR="00BA4A2C" w:rsidRPr="00C57FA5">
        <w:rPr>
          <w:rFonts w:cstheme="minorHAnsi"/>
        </w:rPr>
        <w:t xml:space="preserve"> také je prohloubit a propojit s ostatními předměty. Důležitost přikládáme tomu, aby žáci uměli svoje teoretické znalosti dále aplikovat při řešení praktických problémů.</w:t>
      </w:r>
    </w:p>
    <w:p w14:paraId="25ED2CBA" w14:textId="77777777" w:rsidR="00881085" w:rsidRPr="00A93920" w:rsidRDefault="00881085" w:rsidP="00BA4A2C">
      <w:pPr>
        <w:pStyle w:val="Hlavnnadpis"/>
        <w:jc w:val="both"/>
        <w:rPr>
          <w:rFonts w:asciiTheme="minorHAnsi" w:hAnsiTheme="minorHAnsi" w:cstheme="minorHAnsi"/>
          <w:bCs/>
          <w:color w:val="auto"/>
        </w:rPr>
      </w:pPr>
    </w:p>
    <w:p w14:paraId="16D9A5E7" w14:textId="77777777" w:rsidR="00881085" w:rsidRPr="00506C31" w:rsidRDefault="00881085" w:rsidP="00BA4A2C">
      <w:pPr>
        <w:pStyle w:val="Podnadpis"/>
        <w:jc w:val="both"/>
      </w:pPr>
      <w:r>
        <w:t>P</w:t>
      </w:r>
      <w:r w:rsidRPr="00506C31">
        <w:t>rojekty</w:t>
      </w:r>
    </w:p>
    <w:p w14:paraId="29C46EC6" w14:textId="4DCD68A0" w:rsidR="00BA4A2C" w:rsidRPr="00C57FA5" w:rsidRDefault="00BA4A2C" w:rsidP="00BA4A2C">
      <w:pPr>
        <w:jc w:val="both"/>
        <w:rPr>
          <w:b/>
        </w:rPr>
      </w:pPr>
      <w:r w:rsidRPr="00C57FA5">
        <w:t>K</w:t>
      </w:r>
      <w:r w:rsidR="00293072">
        <w:t>e</w:t>
      </w:r>
      <w:r w:rsidRPr="00C57FA5">
        <w:t> zpestření vyučování patří projektové dny, kd</w:t>
      </w:r>
      <w:r w:rsidR="00BE09BD">
        <w:t>y</w:t>
      </w:r>
      <w:r w:rsidRPr="00C57FA5">
        <w:t xml:space="preserve"> jsou žákům nabízeny i projekty s fyzikální tematikou. Velmi oblíbené byly v minulých letech projekty </w:t>
      </w:r>
      <w:r w:rsidR="00F8338C">
        <w:rPr>
          <w:b/>
          <w:bCs/>
          <w:iCs/>
        </w:rPr>
        <w:t>Od obří želvy k rotaci Země,</w:t>
      </w:r>
      <w:r w:rsidR="00F12B74">
        <w:rPr>
          <w:b/>
          <w:bCs/>
          <w:iCs/>
        </w:rPr>
        <w:t xml:space="preserve"> </w:t>
      </w:r>
      <w:r w:rsidR="006B73D4">
        <w:rPr>
          <w:b/>
          <w:bCs/>
          <w:iCs/>
        </w:rPr>
        <w:t xml:space="preserve">Exkurze do </w:t>
      </w:r>
      <w:proofErr w:type="spellStart"/>
      <w:r w:rsidR="006B73D4">
        <w:rPr>
          <w:b/>
          <w:bCs/>
          <w:iCs/>
        </w:rPr>
        <w:t>iQLandie</w:t>
      </w:r>
      <w:proofErr w:type="spellEnd"/>
      <w:r w:rsidR="00931B19">
        <w:rPr>
          <w:b/>
          <w:bCs/>
          <w:iCs/>
        </w:rPr>
        <w:t>, Exkurze Techmania</w:t>
      </w:r>
      <w:r w:rsidR="00DE2736">
        <w:rPr>
          <w:bCs/>
          <w:iCs/>
        </w:rPr>
        <w:t xml:space="preserve"> nebo </w:t>
      </w:r>
      <w:r w:rsidR="00DE2736">
        <w:rPr>
          <w:b/>
          <w:bCs/>
          <w:iCs/>
        </w:rPr>
        <w:t>Naše místo v kosmu</w:t>
      </w:r>
      <w:r w:rsidRPr="00C57FA5">
        <w:t>.</w:t>
      </w:r>
      <w:r w:rsidR="00947CCA">
        <w:t xml:space="preserve"> Náplň </w:t>
      </w:r>
      <w:r w:rsidR="00132BC4">
        <w:t>projektů</w:t>
      </w:r>
      <w:r w:rsidR="00947CCA">
        <w:t xml:space="preserve"> je </w:t>
      </w:r>
      <w:r w:rsidR="00990EB7">
        <w:t>různorodá,</w:t>
      </w:r>
      <w:r w:rsidR="00947CCA">
        <w:t xml:space="preserve"> a kromě práce ve škole zahrnuje i exkurze na odborná pracoviště, science centra nebo naučné stezky</w:t>
      </w:r>
      <w:r w:rsidR="00990EB7">
        <w:t>.</w:t>
      </w:r>
    </w:p>
    <w:p w14:paraId="3040AF87" w14:textId="77777777" w:rsidR="00881085" w:rsidRPr="005F1468" w:rsidRDefault="00881085" w:rsidP="00BA4A2C">
      <w:pPr>
        <w:jc w:val="both"/>
        <w:rPr>
          <w:rFonts w:cstheme="minorHAnsi"/>
          <w:szCs w:val="24"/>
        </w:rPr>
      </w:pPr>
    </w:p>
    <w:p w14:paraId="3C9AA2F0" w14:textId="77777777" w:rsidR="00881085" w:rsidRPr="005F1468" w:rsidRDefault="00881085" w:rsidP="00BA4A2C">
      <w:pPr>
        <w:pStyle w:val="Podnadpis"/>
        <w:jc w:val="both"/>
      </w:pPr>
      <w:r w:rsidRPr="00D277B1">
        <w:lastRenderedPageBreak/>
        <w:t>S</w:t>
      </w:r>
      <w:r>
        <w:t>outěže</w:t>
      </w:r>
    </w:p>
    <w:p w14:paraId="01024065" w14:textId="657F3856" w:rsidR="00000000" w:rsidRDefault="00BA4A2C" w:rsidP="00BA4A2C">
      <w:pPr>
        <w:jc w:val="both"/>
      </w:pPr>
      <w:r w:rsidRPr="00C57FA5">
        <w:rPr>
          <w:rFonts w:cstheme="minorHAnsi"/>
        </w:rPr>
        <w:t>Naši studenti se každoročně účastní nejrůznějších individuálních i skupinových soutěží a</w:t>
      </w:r>
      <w:r w:rsidR="00F117BE">
        <w:rPr>
          <w:rFonts w:cstheme="minorHAnsi"/>
        </w:rPr>
        <w:t> </w:t>
      </w:r>
      <w:r w:rsidRPr="00C57FA5">
        <w:rPr>
          <w:rFonts w:cstheme="minorHAnsi"/>
        </w:rPr>
        <w:t xml:space="preserve">korespondenčních seminářů. Mezi nejoblíbenější patří </w:t>
      </w:r>
      <w:r w:rsidRPr="00BA4A2C">
        <w:rPr>
          <w:rFonts w:cstheme="minorHAnsi"/>
          <w:b/>
          <w:bCs/>
          <w:iCs/>
        </w:rPr>
        <w:t>Fyzikální olympiáda</w:t>
      </w:r>
      <w:r w:rsidRPr="00C57FA5">
        <w:rPr>
          <w:rFonts w:cstheme="minorHAnsi"/>
        </w:rPr>
        <w:t xml:space="preserve"> a </w:t>
      </w:r>
      <w:r w:rsidRPr="00BA4A2C">
        <w:rPr>
          <w:rFonts w:cstheme="minorHAnsi"/>
          <w:b/>
          <w:bCs/>
          <w:iCs/>
        </w:rPr>
        <w:t>Astronomická olympiáda</w:t>
      </w:r>
      <w:r w:rsidR="001E6792">
        <w:rPr>
          <w:rFonts w:cstheme="minorHAnsi"/>
        </w:rPr>
        <w:t>,</w:t>
      </w:r>
      <w:r w:rsidRPr="00C57FA5">
        <w:rPr>
          <w:rFonts w:cstheme="minorHAnsi"/>
        </w:rPr>
        <w:t xml:space="preserve"> </w:t>
      </w:r>
      <w:r w:rsidR="001E6792">
        <w:rPr>
          <w:rFonts w:cstheme="minorHAnsi"/>
        </w:rPr>
        <w:t>ale žá</w:t>
      </w:r>
      <w:r w:rsidRPr="00C57FA5">
        <w:rPr>
          <w:rFonts w:cstheme="minorHAnsi"/>
        </w:rPr>
        <w:t xml:space="preserve">ci zaznamenávají úspěchy také </w:t>
      </w:r>
      <w:r w:rsidR="001E6792">
        <w:rPr>
          <w:rFonts w:cstheme="minorHAnsi"/>
        </w:rPr>
        <w:t>například v </w:t>
      </w:r>
      <w:r w:rsidR="001E6792" w:rsidRPr="001E6792">
        <w:rPr>
          <w:rFonts w:cstheme="minorHAnsi"/>
          <w:b/>
        </w:rPr>
        <w:t>Energetické olympiádě</w:t>
      </w:r>
      <w:r>
        <w:rPr>
          <w:rFonts w:cstheme="minorHAnsi"/>
          <w:b/>
          <w:bCs/>
          <w:iCs/>
        </w:rPr>
        <w:t>.</w:t>
      </w:r>
    </w:p>
    <w:sectPr w:rsidR="0019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85"/>
    <w:rsid w:val="000241F3"/>
    <w:rsid w:val="00037589"/>
    <w:rsid w:val="00055C23"/>
    <w:rsid w:val="00073C1B"/>
    <w:rsid w:val="00092F83"/>
    <w:rsid w:val="000D4DDE"/>
    <w:rsid w:val="00132BC4"/>
    <w:rsid w:val="00194F32"/>
    <w:rsid w:val="0019672C"/>
    <w:rsid w:val="001E6792"/>
    <w:rsid w:val="002257FA"/>
    <w:rsid w:val="00245C6B"/>
    <w:rsid w:val="00293072"/>
    <w:rsid w:val="0029693E"/>
    <w:rsid w:val="002F2689"/>
    <w:rsid w:val="0032547C"/>
    <w:rsid w:val="003262D4"/>
    <w:rsid w:val="003B4DED"/>
    <w:rsid w:val="00465E93"/>
    <w:rsid w:val="004935CD"/>
    <w:rsid w:val="0049428D"/>
    <w:rsid w:val="004A489D"/>
    <w:rsid w:val="004A50F3"/>
    <w:rsid w:val="004B1716"/>
    <w:rsid w:val="00573CFF"/>
    <w:rsid w:val="0069198A"/>
    <w:rsid w:val="00693F13"/>
    <w:rsid w:val="006B73D4"/>
    <w:rsid w:val="007616A8"/>
    <w:rsid w:val="007F7BC8"/>
    <w:rsid w:val="00807F64"/>
    <w:rsid w:val="0086659F"/>
    <w:rsid w:val="00881085"/>
    <w:rsid w:val="008E7317"/>
    <w:rsid w:val="00931B19"/>
    <w:rsid w:val="00947CCA"/>
    <w:rsid w:val="009705D4"/>
    <w:rsid w:val="00990EB7"/>
    <w:rsid w:val="009B0D7B"/>
    <w:rsid w:val="00A76193"/>
    <w:rsid w:val="00BA4A2C"/>
    <w:rsid w:val="00BE09BD"/>
    <w:rsid w:val="00BF1842"/>
    <w:rsid w:val="00DE2736"/>
    <w:rsid w:val="00E612FE"/>
    <w:rsid w:val="00E87497"/>
    <w:rsid w:val="00EF754E"/>
    <w:rsid w:val="00F117BE"/>
    <w:rsid w:val="00F12B74"/>
    <w:rsid w:val="00F508DA"/>
    <w:rsid w:val="00F8338C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BCA3"/>
  <w15:chartTrackingRefBased/>
  <w15:docId w15:val="{B030FCC0-ACBB-43D4-A741-715B86B5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A2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881085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881085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881085"/>
    <w:pPr>
      <w:spacing w:after="24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rsid w:val="00881085"/>
    <w:rPr>
      <w:rFonts w:eastAsia="Calibri" w:cs="Arial"/>
      <w:b/>
      <w:noProof/>
      <w:color w:val="05347A"/>
      <w:sz w:val="32"/>
      <w:szCs w:val="32"/>
      <w:lang w:eastAsia="cs-CZ"/>
    </w:rPr>
  </w:style>
  <w:style w:type="paragraph" w:customStyle="1" w:styleId="Hlavnnadpis">
    <w:name w:val="Hlavní nadpis"/>
    <w:link w:val="HlavnnadpisChar"/>
    <w:qFormat/>
    <w:rsid w:val="00881085"/>
    <w:pPr>
      <w:spacing w:after="240" w:line="276" w:lineRule="auto"/>
    </w:pPr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character" w:customStyle="1" w:styleId="HlavnnadpisChar">
    <w:name w:val="Hlavní nadpis Char"/>
    <w:link w:val="Hlavnnadpis"/>
    <w:rsid w:val="00881085"/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paragraph" w:customStyle="1" w:styleId="StylZa6b">
    <w:name w:val="Styl Za:  6 b."/>
    <w:basedOn w:val="Normln"/>
    <w:qFormat/>
    <w:rsid w:val="0088108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2</cp:revision>
  <cp:lastPrinted>2021-10-04T05:59:00Z</cp:lastPrinted>
  <dcterms:created xsi:type="dcterms:W3CDTF">2024-09-20T10:55:00Z</dcterms:created>
  <dcterms:modified xsi:type="dcterms:W3CDTF">2024-09-20T10:55:00Z</dcterms:modified>
</cp:coreProperties>
</file>